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75E6" w14:textId="500687F9" w:rsidR="006B745A" w:rsidRPr="006A5C43" w:rsidRDefault="006A5C43" w:rsidP="006A5C4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55"/>
          <w:szCs w:val="55"/>
          <w:shd w:val="clear" w:color="auto" w:fill="FFFFFF"/>
        </w:rPr>
        <w:t>1.0  Nouveautés dans la prévention des blessures en course à pied</w:t>
      </w:r>
      <w:r w:rsidR="00191EB8" w:rsidRPr="00191EB8">
        <w:rPr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83194E" wp14:editId="040C6C5B">
            <wp:simplePos x="0" y="0"/>
            <wp:positionH relativeFrom="page">
              <wp:align>left</wp:align>
            </wp:positionH>
            <wp:positionV relativeFrom="page">
              <wp:posOffset>-190500</wp:posOffset>
            </wp:positionV>
            <wp:extent cx="7687310" cy="1848485"/>
            <wp:effectExtent l="0" t="0" r="8890" b="0"/>
            <wp:wrapTight wrapText="bothSides">
              <wp:wrapPolygon edited="0">
                <wp:start x="0" y="0"/>
                <wp:lineTo x="0" y="21370"/>
                <wp:lineTo x="21571" y="21370"/>
                <wp:lineTo x="215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24">
        <w:rPr>
          <w:rFonts w:ascii="Arial" w:hAnsi="Arial" w:cs="Arial"/>
          <w:b/>
          <w:bCs/>
          <w:color w:val="222222"/>
          <w:sz w:val="55"/>
          <w:szCs w:val="55"/>
          <w:shd w:val="clear" w:color="auto" w:fill="FFFFFF"/>
        </w:rPr>
        <w:t xml:space="preserve"> </w:t>
      </w:r>
      <w:r w:rsidR="006F3424" w:rsidRPr="006F3424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(17h)</w:t>
      </w:r>
    </w:p>
    <w:p w14:paraId="1BAC33B7" w14:textId="6459EB59" w:rsidR="006B745A" w:rsidRPr="006B745A" w:rsidRDefault="006B745A" w:rsidP="006B745A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</w:p>
    <w:p w14:paraId="648141E9" w14:textId="36BFD34E" w:rsidR="006A5C43" w:rsidRPr="00683A98" w:rsidRDefault="006A5C43" w:rsidP="001F7CCD">
      <w:pPr>
        <w:numPr>
          <w:ilvl w:val="1"/>
          <w:numId w:val="1"/>
        </w:numPr>
        <w:spacing w:after="0" w:line="240" w:lineRule="auto"/>
        <w:rPr>
          <w:color w:val="1F3864" w:themeColor="accent1" w:themeShade="80"/>
        </w:rPr>
      </w:pPr>
      <w:bookmarkStart w:id="0" w:name="_Hlk27391892"/>
      <w:r w:rsidRPr="006A5C43">
        <w:rPr>
          <w:b/>
          <w:bCs/>
          <w:color w:val="1F3864" w:themeColor="accent1" w:themeShade="80"/>
        </w:rPr>
        <w:t>Jean François Esculier</w:t>
      </w:r>
      <w:r w:rsidRPr="006A5C43">
        <w:rPr>
          <w:color w:val="1F3864" w:themeColor="accent1" w:themeShade="80"/>
        </w:rPr>
        <w:t>, PHT, PHD, Certifié Physiothérapeute du Sport</w:t>
      </w:r>
    </w:p>
    <w:p w14:paraId="0B495DE6" w14:textId="77777777" w:rsidR="006A5C43" w:rsidRPr="00683A98" w:rsidRDefault="006A5C43" w:rsidP="001F7CCD">
      <w:pPr>
        <w:pStyle w:val="Paragraphedeliste"/>
        <w:numPr>
          <w:ilvl w:val="1"/>
          <w:numId w:val="1"/>
        </w:numPr>
        <w:spacing w:line="240" w:lineRule="auto"/>
        <w:rPr>
          <w:color w:val="1F3864" w:themeColor="accent1" w:themeShade="80"/>
        </w:rPr>
      </w:pPr>
      <w:r w:rsidRPr="00683A98">
        <w:rPr>
          <w:b/>
          <w:bCs/>
          <w:color w:val="1F3864" w:themeColor="accent1" w:themeShade="80"/>
        </w:rPr>
        <w:t>Joachim Van Cant</w:t>
      </w:r>
      <w:r w:rsidRPr="00683A98">
        <w:rPr>
          <w:color w:val="1F3864" w:themeColor="accent1" w:themeShade="80"/>
        </w:rPr>
        <w:t>, PT, PHD, MSC, DIPLÔMÉ EN KINÉSITHÉRAPIE DU SPORT</w:t>
      </w:r>
    </w:p>
    <w:p w14:paraId="4DCA8646" w14:textId="2CBEB18A" w:rsidR="006A5C43" w:rsidRDefault="006A5C43" w:rsidP="001F7CCD">
      <w:pPr>
        <w:pStyle w:val="Paragraphedeliste"/>
        <w:numPr>
          <w:ilvl w:val="1"/>
          <w:numId w:val="1"/>
        </w:numPr>
        <w:spacing w:line="240" w:lineRule="auto"/>
        <w:rPr>
          <w:color w:val="1F3864" w:themeColor="accent1" w:themeShade="80"/>
          <w:lang w:val="en-US"/>
        </w:rPr>
      </w:pPr>
      <w:r w:rsidRPr="00683A98">
        <w:rPr>
          <w:b/>
          <w:bCs/>
          <w:color w:val="1F3864" w:themeColor="accent1" w:themeShade="80"/>
          <w:lang w:val="en-US"/>
        </w:rPr>
        <w:t>Anh Phong Nguyen</w:t>
      </w:r>
      <w:r w:rsidRPr="00683A98">
        <w:rPr>
          <w:color w:val="1F3864" w:themeColor="accent1" w:themeShade="80"/>
          <w:lang w:val="en-US"/>
        </w:rPr>
        <w:t>, PT, OMT, MSC, PHD STUDENT</w:t>
      </w:r>
    </w:p>
    <w:p w14:paraId="2AADB5A7" w14:textId="77777777" w:rsidR="00117EF1" w:rsidRPr="00683A98" w:rsidRDefault="00117EF1" w:rsidP="00117EF1">
      <w:pPr>
        <w:pStyle w:val="Paragraphedeliste"/>
        <w:spacing w:line="240" w:lineRule="auto"/>
        <w:ind w:left="1440"/>
        <w:rPr>
          <w:color w:val="1F3864" w:themeColor="accent1" w:themeShade="80"/>
          <w:lang w:val="en-US"/>
        </w:rPr>
      </w:pPr>
    </w:p>
    <w:p w14:paraId="0351F2B5" w14:textId="4BF5BCA2" w:rsidR="006B745A" w:rsidRPr="00D530CD" w:rsidRDefault="001F7CCD" w:rsidP="001F7CCD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 w:rsidRPr="00D530CD">
        <w:rPr>
          <w:b/>
          <w:bCs/>
          <w:color w:val="C00000"/>
          <w:sz w:val="28"/>
          <w:szCs w:val="28"/>
        </w:rPr>
        <w:t>25 &amp; 26 Janvier – 11 &amp; 12 mai – 21 &amp; 22 septembre – 23 &amp; 24 novembre 2020</w:t>
      </w:r>
      <w:bookmarkStart w:id="1" w:name="_GoBack"/>
      <w:bookmarkEnd w:id="1"/>
    </w:p>
    <w:bookmarkEnd w:id="0"/>
    <w:p w14:paraId="7A40DC01" w14:textId="14F80F1B" w:rsidR="006B745A" w:rsidRDefault="001F7CCD" w:rsidP="006B745A">
      <w:pPr>
        <w:spacing w:after="0"/>
        <w:rPr>
          <w:color w:val="1F3864" w:themeColor="accent1" w:themeShade="80"/>
          <w:sz w:val="24"/>
          <w:szCs w:val="24"/>
        </w:rPr>
      </w:pPr>
      <w:r w:rsidRPr="00683A98">
        <w:rPr>
          <w:b/>
          <w:bCs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802C857" wp14:editId="0B682E2B">
            <wp:simplePos x="0" y="0"/>
            <wp:positionH relativeFrom="margin">
              <wp:align>right</wp:align>
            </wp:positionH>
            <wp:positionV relativeFrom="page">
              <wp:posOffset>3639185</wp:posOffset>
            </wp:positionV>
            <wp:extent cx="115252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421" y="21250"/>
                <wp:lineTo x="2142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43" w:rsidRPr="00683A98">
        <w:rPr>
          <w:color w:val="1F3864" w:themeColor="accent1" w:themeShade="80"/>
          <w:sz w:val="20"/>
          <w:szCs w:val="20"/>
        </w:rPr>
        <w:t xml:space="preserve">Le cours </w:t>
      </w:r>
      <w:r w:rsidR="006A5C43" w:rsidRPr="00683A98">
        <w:rPr>
          <w:i/>
          <w:iCs/>
          <w:color w:val="1F3864" w:themeColor="accent1" w:themeShade="80"/>
          <w:sz w:val="20"/>
          <w:szCs w:val="20"/>
        </w:rPr>
        <w:t>«Nouveautés dans la prévention des blessures en course à pied»</w:t>
      </w:r>
      <w:r w:rsidR="006A5C43" w:rsidRPr="00683A98">
        <w:rPr>
          <w:color w:val="1F3864" w:themeColor="accent1" w:themeShade="80"/>
          <w:sz w:val="20"/>
          <w:szCs w:val="20"/>
        </w:rPr>
        <w:t xml:space="preserve"> a été enseigné plus de 400 fois, et ce, sur les 5 continents. Ce cours a bouleversé la pratique de plusieurs milliers de professionnels de la santé. Construit à partir des plus récentes évidences scientifiques, il remet en question bon nombre de pratiques courantes non justifiées. C’est le point d’amorce pour devenir un Certifié de La Clinique Du Coureur</w:t>
      </w:r>
      <w:r w:rsidR="006A5C43" w:rsidRPr="006A5C43">
        <w:rPr>
          <w:color w:val="1F3864" w:themeColor="accent1" w:themeShade="80"/>
          <w:sz w:val="24"/>
          <w:szCs w:val="24"/>
        </w:rPr>
        <w:t>.</w:t>
      </w:r>
    </w:p>
    <w:p w14:paraId="05BC779B" w14:textId="77777777" w:rsidR="006A5C43" w:rsidRPr="006B745A" w:rsidRDefault="006A5C43" w:rsidP="006B745A">
      <w:pPr>
        <w:spacing w:after="0"/>
        <w:rPr>
          <w:color w:val="1F3864" w:themeColor="accent1" w:themeShade="80"/>
          <w:sz w:val="24"/>
          <w:szCs w:val="24"/>
        </w:rPr>
      </w:pPr>
    </w:p>
    <w:p w14:paraId="1474AD43" w14:textId="4AA9D12D" w:rsidR="006A5C43" w:rsidRDefault="006A5C43" w:rsidP="006A5C43">
      <w:pPr>
        <w:spacing w:after="0"/>
        <w:rPr>
          <w:b/>
          <w:bCs/>
          <w:color w:val="1F3864" w:themeColor="accent1" w:themeShade="80"/>
        </w:rPr>
      </w:pPr>
      <w:r w:rsidRPr="006A5C43">
        <w:rPr>
          <w:b/>
          <w:bCs/>
          <w:color w:val="1F3864" w:themeColor="accent1" w:themeShade="80"/>
        </w:rPr>
        <w:t>Objectifs du cours</w:t>
      </w:r>
    </w:p>
    <w:p w14:paraId="6FCA77C6" w14:textId="77777777" w:rsidR="00683A98" w:rsidRPr="006A5C43" w:rsidRDefault="00683A98" w:rsidP="006A5C43">
      <w:pPr>
        <w:spacing w:after="0"/>
        <w:rPr>
          <w:color w:val="1F3864" w:themeColor="accent1" w:themeShade="80"/>
        </w:rPr>
      </w:pPr>
    </w:p>
    <w:p w14:paraId="65FBC50F" w14:textId="535587C6" w:rsidR="006A5C43" w:rsidRPr="006A5C43" w:rsidRDefault="006A5C43" w:rsidP="006A5C43">
      <w:pPr>
        <w:spacing w:after="0"/>
        <w:rPr>
          <w:color w:val="1F3864" w:themeColor="accent1" w:themeShade="80"/>
          <w:sz w:val="24"/>
          <w:szCs w:val="24"/>
        </w:rPr>
      </w:pPr>
      <w:r w:rsidRPr="006A5C43">
        <w:rPr>
          <w:color w:val="1F3864" w:themeColor="accent1" w:themeShade="80"/>
        </w:rPr>
        <w:t>En se basant sur les études scientifiques les plus récentes, les participants seront amenés à atteindre les compétences suivantes :</w:t>
      </w:r>
    </w:p>
    <w:p w14:paraId="06C3C2B8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appliquer les aspects les plus pertinents spécifiques à l’évaluation du coureur blessé (examen subjectif et objectif);</w:t>
      </w:r>
    </w:p>
    <w:p w14:paraId="1F11C066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comprendre la biomécanique de course et les particularités propres à différentes techniques de course;</w:t>
      </w:r>
    </w:p>
    <w:p w14:paraId="070EBB56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comprendre les liens entre les blessures de course à pied et l’anatomie, la biomécanique et la force musculaire;</w:t>
      </w:r>
    </w:p>
    <w:p w14:paraId="5B358125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différencier les catégories de chaussures de course;</w:t>
      </w:r>
    </w:p>
    <w:p w14:paraId="2EA85D68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prescrire les chaussures les plus appropriées à chaque coureur;</w:t>
      </w:r>
    </w:p>
    <w:p w14:paraId="0C142704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analyser le patron de course dans un contexte clinique;</w:t>
      </w:r>
    </w:p>
    <w:p w14:paraId="7C297BD2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modifier le patron de course en fonction de pathologies spécifiques;</w:t>
      </w:r>
    </w:p>
    <w:p w14:paraId="5E803068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sélectionner les techniques de traitement les plus appropriées selon le stade de la blessure (protection vs adaptation);</w:t>
      </w:r>
    </w:p>
    <w:p w14:paraId="76CDEF34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comprendre comment utiliser la quantification du stress mécanique pour le coureur blessé;</w:t>
      </w:r>
    </w:p>
    <w:p w14:paraId="555E8D88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connaître les indications nécessaires à la prescription d’exercices de flexibilité;</w:t>
      </w:r>
    </w:p>
    <w:p w14:paraId="27688D20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reconnaître les indications exigeant des orthèses plantaires en fonction de pathologies spécifiques;</w:t>
      </w:r>
    </w:p>
    <w:p w14:paraId="70FABB9F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connaître les spécificités des différentes surfaces de course;</w:t>
      </w:r>
    </w:p>
    <w:p w14:paraId="5DFCA90A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effectuer et prescrire des éducatifs relatifs à la technique de course;</w:t>
      </w:r>
    </w:p>
    <w:p w14:paraId="40EDBC39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prescrire des méthodes d’entraînement croisé et de modulation d’entraînement;</w:t>
      </w:r>
    </w:p>
    <w:p w14:paraId="7B5ABD81" w14:textId="77777777" w:rsidR="006A5C43" w:rsidRPr="006A5C43" w:rsidRDefault="006A5C43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 w:rsidRPr="006A5C43">
        <w:rPr>
          <w:color w:val="1F3864" w:themeColor="accent1" w:themeShade="80"/>
          <w:sz w:val="20"/>
          <w:szCs w:val="20"/>
        </w:rPr>
        <w:t>prescrire de nouveaux exercices pour traiter les blessures en course à pied les plus fréquentes;</w:t>
      </w:r>
    </w:p>
    <w:p w14:paraId="63250628" w14:textId="65FA7AAC" w:rsidR="006A5C43" w:rsidRPr="006A5C43" w:rsidRDefault="00683A98" w:rsidP="006A5C43">
      <w:pPr>
        <w:numPr>
          <w:ilvl w:val="0"/>
          <w:numId w:val="6"/>
        </w:numPr>
        <w:spacing w:after="0"/>
        <w:rPr>
          <w:color w:val="1F3864" w:themeColor="accent1" w:themeShade="80"/>
          <w:sz w:val="20"/>
          <w:szCs w:val="20"/>
        </w:rPr>
      </w:pPr>
      <w:r>
        <w:rPr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6E674F" wp14:editId="5541014F">
            <wp:simplePos x="0" y="0"/>
            <wp:positionH relativeFrom="page">
              <wp:posOffset>-127000</wp:posOffset>
            </wp:positionH>
            <wp:positionV relativeFrom="page">
              <wp:align>bottom</wp:align>
            </wp:positionV>
            <wp:extent cx="776097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526" y="21331"/>
                <wp:lineTo x="215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43" w:rsidRPr="006A5C43">
        <w:rPr>
          <w:color w:val="1F3864" w:themeColor="accent1" w:themeShade="80"/>
          <w:sz w:val="20"/>
          <w:szCs w:val="20"/>
        </w:rPr>
        <w:t xml:space="preserve">effectuer certaines techniques de traitement, telles que les </w:t>
      </w:r>
      <w:proofErr w:type="spellStart"/>
      <w:r w:rsidR="006A5C43" w:rsidRPr="006A5C43">
        <w:rPr>
          <w:color w:val="1F3864" w:themeColor="accent1" w:themeShade="80"/>
          <w:sz w:val="20"/>
          <w:szCs w:val="20"/>
        </w:rPr>
        <w:t>tapings</w:t>
      </w:r>
      <w:proofErr w:type="spellEnd"/>
      <w:r w:rsidR="006A5C43" w:rsidRPr="006A5C43">
        <w:rPr>
          <w:color w:val="1F3864" w:themeColor="accent1" w:themeShade="80"/>
          <w:sz w:val="20"/>
          <w:szCs w:val="20"/>
        </w:rPr>
        <w:t>, pour les blessures les plus fréquemment rencontrées chez le coureur.</w:t>
      </w:r>
    </w:p>
    <w:p w14:paraId="1FD98A7C" w14:textId="39DC11F6" w:rsidR="006B745A" w:rsidRPr="00E108FD" w:rsidRDefault="006B745A" w:rsidP="006B745A">
      <w:pPr>
        <w:spacing w:after="0"/>
        <w:rPr>
          <w:color w:val="1F3864" w:themeColor="accent1" w:themeShade="80"/>
          <w:sz w:val="24"/>
          <w:szCs w:val="24"/>
        </w:rPr>
      </w:pPr>
    </w:p>
    <w:sectPr w:rsidR="006B745A" w:rsidRPr="00E108FD" w:rsidSect="0019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789"/>
    <w:multiLevelType w:val="hybridMultilevel"/>
    <w:tmpl w:val="2A1AA5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07D"/>
    <w:multiLevelType w:val="multilevel"/>
    <w:tmpl w:val="5F0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F3069"/>
    <w:multiLevelType w:val="hybridMultilevel"/>
    <w:tmpl w:val="E988A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342"/>
    <w:multiLevelType w:val="hybridMultilevel"/>
    <w:tmpl w:val="4AAE4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3189"/>
    <w:multiLevelType w:val="hybridMultilevel"/>
    <w:tmpl w:val="04268B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20E4"/>
    <w:multiLevelType w:val="multilevel"/>
    <w:tmpl w:val="FF1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D5"/>
    <w:rsid w:val="00114364"/>
    <w:rsid w:val="00117EF1"/>
    <w:rsid w:val="00154B76"/>
    <w:rsid w:val="00191EB8"/>
    <w:rsid w:val="00195BD5"/>
    <w:rsid w:val="001F7CCD"/>
    <w:rsid w:val="00216B7C"/>
    <w:rsid w:val="002F71A9"/>
    <w:rsid w:val="003038C2"/>
    <w:rsid w:val="003940D6"/>
    <w:rsid w:val="003D4606"/>
    <w:rsid w:val="00433A2C"/>
    <w:rsid w:val="00461DF2"/>
    <w:rsid w:val="00487DEC"/>
    <w:rsid w:val="00683A98"/>
    <w:rsid w:val="006A5C43"/>
    <w:rsid w:val="006B745A"/>
    <w:rsid w:val="006C6713"/>
    <w:rsid w:val="006F3424"/>
    <w:rsid w:val="007F371D"/>
    <w:rsid w:val="00844307"/>
    <w:rsid w:val="008A0991"/>
    <w:rsid w:val="00AF175B"/>
    <w:rsid w:val="00B13B65"/>
    <w:rsid w:val="00D530CD"/>
    <w:rsid w:val="00E108FD"/>
    <w:rsid w:val="00E85816"/>
    <w:rsid w:val="00EE4705"/>
    <w:rsid w:val="00F645F9"/>
    <w:rsid w:val="00F75636"/>
    <w:rsid w:val="00F82713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221"/>
  <w15:chartTrackingRefBased/>
  <w15:docId w15:val="{6EA1289D-38C6-4339-A178-415CAD1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1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6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Van Dooren</dc:creator>
  <cp:keywords/>
  <dc:description/>
  <cp:lastModifiedBy>Fabienne Van Dooren</cp:lastModifiedBy>
  <cp:revision>6</cp:revision>
  <cp:lastPrinted>2019-12-18T11:50:00Z</cp:lastPrinted>
  <dcterms:created xsi:type="dcterms:W3CDTF">2019-12-18T10:37:00Z</dcterms:created>
  <dcterms:modified xsi:type="dcterms:W3CDTF">2019-12-18T13:23:00Z</dcterms:modified>
</cp:coreProperties>
</file>